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8E7" w:rsidRPr="001D3AD1" w:rsidRDefault="002568E7" w:rsidP="008F2FC1">
      <w:pPr>
        <w:shd w:val="clear" w:color="auto" w:fill="FFFFFF"/>
        <w:spacing w:after="300" w:line="300" w:lineRule="atLeast"/>
        <w:textAlignment w:val="baseline"/>
        <w:outlineLvl w:val="0"/>
        <w:rPr>
          <w:rFonts w:ascii="Times New Roman" w:eastAsia="Times New Roman" w:hAnsi="Times New Roman" w:cs="Times New Roman"/>
          <w:b/>
          <w:bCs/>
          <w:kern w:val="36"/>
          <w:sz w:val="18"/>
          <w:szCs w:val="18"/>
          <w:lang w:val="en-US" w:eastAsia="ru-RU"/>
        </w:rPr>
      </w:pPr>
      <w:bookmarkStart w:id="0" w:name="_Hlk484029481"/>
      <w:bookmarkEnd w:id="0"/>
      <w:r w:rsidRPr="001D3AD1">
        <w:rPr>
          <w:rFonts w:ascii="Times New Roman" w:eastAsia="Times New Roman" w:hAnsi="Times New Roman" w:cs="Times New Roman"/>
          <w:b/>
          <w:bCs/>
          <w:kern w:val="36"/>
          <w:sz w:val="18"/>
          <w:szCs w:val="18"/>
          <w:lang w:val="en-US" w:eastAsia="ru-RU"/>
        </w:rPr>
        <w:t>Payments</w:t>
      </w:r>
    </w:p>
    <w:p w:rsidR="002568E7" w:rsidRPr="001D3AD1" w:rsidRDefault="002568E7" w:rsidP="0099280C">
      <w:pPr>
        <w:shd w:val="clear" w:color="auto" w:fill="FFFFFF"/>
        <w:spacing w:after="300" w:line="300" w:lineRule="atLeast"/>
        <w:textAlignment w:val="baseline"/>
        <w:outlineLvl w:val="2"/>
        <w:rPr>
          <w:rFonts w:ascii="Times New Roman" w:eastAsia="Times New Roman" w:hAnsi="Times New Roman" w:cs="Times New Roman"/>
          <w:b/>
          <w:bCs/>
          <w:sz w:val="18"/>
          <w:szCs w:val="18"/>
          <w:lang w:val="en-US" w:eastAsia="ru-RU"/>
        </w:rPr>
      </w:pPr>
      <w:r w:rsidRPr="001D3AD1">
        <w:rPr>
          <w:rFonts w:ascii="Times New Roman" w:eastAsia="Times New Roman" w:hAnsi="Times New Roman" w:cs="Times New Roman"/>
          <w:b/>
          <w:bCs/>
          <w:sz w:val="18"/>
          <w:szCs w:val="18"/>
          <w:lang w:val="en-US" w:eastAsia="ru-RU"/>
        </w:rPr>
        <w:t>Payment using a bank card in Internet</w:t>
      </w:r>
    </w:p>
    <w:p w:rsidR="002568E7" w:rsidRPr="001D3AD1" w:rsidRDefault="002568E7" w:rsidP="008F2FC1">
      <w:pPr>
        <w:shd w:val="clear" w:color="auto" w:fill="FFFFFF"/>
        <w:spacing w:after="300" w:line="300" w:lineRule="atLeast"/>
        <w:textAlignment w:val="baseline"/>
        <w:outlineLvl w:val="0"/>
        <w:rPr>
          <w:rFonts w:ascii="Times New Roman" w:eastAsia="Times New Roman" w:hAnsi="Times New Roman" w:cs="Times New Roman"/>
          <w:sz w:val="18"/>
          <w:szCs w:val="18"/>
          <w:lang w:val="en-US" w:eastAsia="ru-RU"/>
        </w:rPr>
      </w:pPr>
      <w:r w:rsidRPr="001D3AD1">
        <w:rPr>
          <w:rFonts w:ascii="Times New Roman" w:eastAsia="Times New Roman" w:hAnsi="Times New Roman" w:cs="Times New Roman"/>
          <w:sz w:val="18"/>
          <w:szCs w:val="18"/>
          <w:lang w:val="en-US" w:eastAsia="ru-RU"/>
        </w:rPr>
        <w:t xml:space="preserve">Our platform is connected to Internet acquiring and you are able to pay </w:t>
      </w:r>
      <w:r w:rsidR="0099280C" w:rsidRPr="001D3AD1">
        <w:rPr>
          <w:rFonts w:ascii="Times New Roman" w:eastAsia="Times New Roman" w:hAnsi="Times New Roman" w:cs="Times New Roman"/>
          <w:sz w:val="18"/>
          <w:szCs w:val="18"/>
          <w:lang w:val="en-US" w:eastAsia="ru-RU"/>
        </w:rPr>
        <w:t>our Services</w:t>
      </w:r>
      <w:r w:rsidRPr="001D3AD1">
        <w:rPr>
          <w:rFonts w:ascii="Times New Roman" w:eastAsia="Times New Roman" w:hAnsi="Times New Roman" w:cs="Times New Roman"/>
          <w:sz w:val="18"/>
          <w:szCs w:val="18"/>
          <w:lang w:val="en-US" w:eastAsia="ru-RU"/>
        </w:rPr>
        <w:t xml:space="preserve"> by bank card Visa or </w:t>
      </w:r>
      <w:proofErr w:type="spellStart"/>
      <w:r w:rsidRPr="001D3AD1">
        <w:rPr>
          <w:rFonts w:ascii="Times New Roman" w:eastAsia="Times New Roman" w:hAnsi="Times New Roman" w:cs="Times New Roman"/>
          <w:sz w:val="18"/>
          <w:szCs w:val="18"/>
          <w:lang w:val="en-US" w:eastAsia="ru-RU"/>
        </w:rPr>
        <w:t>Mastercard</w:t>
      </w:r>
      <w:proofErr w:type="spellEnd"/>
      <w:r w:rsidRPr="001D3AD1">
        <w:rPr>
          <w:rFonts w:ascii="Times New Roman" w:eastAsia="Times New Roman" w:hAnsi="Times New Roman" w:cs="Times New Roman"/>
          <w:sz w:val="18"/>
          <w:szCs w:val="18"/>
          <w:lang w:val="en-US" w:eastAsia="ru-RU"/>
        </w:rPr>
        <w:t xml:space="preserve">. After </w:t>
      </w:r>
      <w:r w:rsidR="009A3CE7" w:rsidRPr="001D3AD1">
        <w:rPr>
          <w:rFonts w:ascii="Times New Roman" w:eastAsia="Times New Roman" w:hAnsi="Times New Roman" w:cs="Times New Roman"/>
          <w:sz w:val="18"/>
          <w:szCs w:val="18"/>
          <w:lang w:val="en-US" w:eastAsia="ru-RU"/>
        </w:rPr>
        <w:t xml:space="preserve">you have chosen a </w:t>
      </w:r>
      <w:r w:rsidR="0099280C" w:rsidRPr="001D3AD1">
        <w:rPr>
          <w:rFonts w:ascii="Times New Roman" w:eastAsia="Times New Roman" w:hAnsi="Times New Roman" w:cs="Times New Roman"/>
          <w:sz w:val="18"/>
          <w:szCs w:val="18"/>
          <w:lang w:val="en-US" w:eastAsia="ru-RU"/>
        </w:rPr>
        <w:t>Service</w:t>
      </w:r>
      <w:r w:rsidR="009A3CE7" w:rsidRPr="001D3AD1">
        <w:rPr>
          <w:rFonts w:ascii="Times New Roman" w:eastAsia="Times New Roman" w:hAnsi="Times New Roman" w:cs="Times New Roman"/>
          <w:sz w:val="18"/>
          <w:szCs w:val="18"/>
          <w:lang w:val="en-US" w:eastAsia="ru-RU"/>
        </w:rPr>
        <w:t>, you will be redirected to a secured payment page of OJSC “Alfa-Bank” (paymentgate.ru) where you will need to enter details of your bank card. For additional identification of a card holder a 3D Secure protocol is used. If your bank does not support this technology, you will be redirected to its server for additional identification. For additional information regarding methods and rules of identification, address to a bank which issued a bank card.</w:t>
      </w:r>
    </w:p>
    <w:p w:rsidR="0099280C" w:rsidRPr="001D3AD1" w:rsidRDefault="0099280C" w:rsidP="0099280C">
      <w:pPr>
        <w:shd w:val="clear" w:color="auto" w:fill="FFFFFF"/>
        <w:spacing w:after="300" w:line="300" w:lineRule="atLeast"/>
        <w:textAlignment w:val="baseline"/>
        <w:outlineLvl w:val="2"/>
        <w:rPr>
          <w:rFonts w:ascii="Times New Roman" w:eastAsia="Times New Roman" w:hAnsi="Times New Roman" w:cs="Times New Roman"/>
          <w:b/>
          <w:bCs/>
          <w:sz w:val="18"/>
          <w:szCs w:val="18"/>
          <w:lang w:val="en-US" w:eastAsia="ru-RU"/>
        </w:rPr>
      </w:pPr>
      <w:r w:rsidRPr="001D3AD1">
        <w:rPr>
          <w:rFonts w:ascii="Times New Roman" w:eastAsia="Times New Roman" w:hAnsi="Times New Roman" w:cs="Times New Roman"/>
          <w:b/>
          <w:bCs/>
          <w:sz w:val="18"/>
          <w:szCs w:val="18"/>
          <w:lang w:val="en-US" w:eastAsia="ru-RU"/>
        </w:rPr>
        <w:t>Security</w:t>
      </w:r>
    </w:p>
    <w:p w:rsidR="0099280C" w:rsidRPr="001D3AD1" w:rsidRDefault="0099280C" w:rsidP="0099280C">
      <w:pPr>
        <w:shd w:val="clear" w:color="auto" w:fill="FFFFFF"/>
        <w:spacing w:after="300" w:line="300" w:lineRule="atLeast"/>
        <w:textAlignment w:val="baseline"/>
        <w:outlineLvl w:val="0"/>
        <w:rPr>
          <w:rFonts w:ascii="Times New Roman" w:eastAsia="Times New Roman" w:hAnsi="Times New Roman" w:cs="Times New Roman"/>
          <w:sz w:val="18"/>
          <w:szCs w:val="18"/>
          <w:lang w:val="en-US" w:eastAsia="ru-RU"/>
        </w:rPr>
      </w:pPr>
      <w:r w:rsidRPr="001D3AD1">
        <w:rPr>
          <w:rFonts w:ascii="Times New Roman" w:eastAsia="Times New Roman" w:hAnsi="Times New Roman" w:cs="Times New Roman"/>
          <w:sz w:val="18"/>
          <w:szCs w:val="18"/>
          <w:lang w:val="en-US" w:eastAsia="ru-RU"/>
        </w:rPr>
        <w:t>OJSC “Alfa-Bank” protects and processes your ba</w:t>
      </w:r>
      <w:r w:rsidR="003D69AD" w:rsidRPr="001D3AD1">
        <w:rPr>
          <w:rFonts w:ascii="Times New Roman" w:eastAsia="Times New Roman" w:hAnsi="Times New Roman" w:cs="Times New Roman"/>
          <w:sz w:val="18"/>
          <w:szCs w:val="18"/>
          <w:lang w:val="en-US" w:eastAsia="ru-RU"/>
        </w:rPr>
        <w:t xml:space="preserve">nk card data in accordance to </w:t>
      </w:r>
      <w:r w:rsidRPr="001D3AD1">
        <w:rPr>
          <w:rFonts w:ascii="Times New Roman" w:eastAsia="Times New Roman" w:hAnsi="Times New Roman" w:cs="Times New Roman"/>
          <w:sz w:val="18"/>
          <w:szCs w:val="18"/>
          <w:lang w:val="en-US" w:eastAsia="ru-RU"/>
        </w:rPr>
        <w:t xml:space="preserve">PCI DSS 2.0 security standard. Transfer of information to payment gateway is processed using a SSL encryption technology. Further transfer of information is processed via closed bank network, which has highest security level. OJSC “Alfa-Bank” does not provide us or any third parties with your bank card details. </w:t>
      </w:r>
      <w:r w:rsidR="007F3D1C" w:rsidRPr="001D3AD1">
        <w:rPr>
          <w:rFonts w:ascii="Times New Roman" w:eastAsia="Times New Roman" w:hAnsi="Times New Roman" w:cs="Times New Roman"/>
          <w:sz w:val="18"/>
          <w:szCs w:val="18"/>
          <w:lang w:val="en-US" w:eastAsia="ru-RU"/>
        </w:rPr>
        <w:t xml:space="preserve">For additional identification of a card holder a 3D Secure protocol is used. </w:t>
      </w:r>
    </w:p>
    <w:p w:rsidR="0099280C" w:rsidRPr="001D3AD1" w:rsidRDefault="007F3D1C" w:rsidP="0099280C">
      <w:pPr>
        <w:shd w:val="clear" w:color="auto" w:fill="FFFFFF"/>
        <w:spacing w:after="300" w:line="300" w:lineRule="atLeast"/>
        <w:textAlignment w:val="baseline"/>
        <w:outlineLvl w:val="2"/>
        <w:rPr>
          <w:rFonts w:ascii="Times New Roman" w:eastAsia="Times New Roman" w:hAnsi="Times New Roman" w:cs="Times New Roman"/>
          <w:sz w:val="18"/>
          <w:szCs w:val="18"/>
          <w:lang w:val="en-US" w:eastAsia="ru-RU"/>
        </w:rPr>
      </w:pPr>
      <w:r w:rsidRPr="001D3AD1">
        <w:rPr>
          <w:rFonts w:ascii="Times New Roman" w:eastAsia="Times New Roman" w:hAnsi="Times New Roman" w:cs="Times New Roman"/>
          <w:sz w:val="18"/>
          <w:szCs w:val="18"/>
          <w:lang w:val="en-US" w:eastAsia="ru-RU"/>
        </w:rPr>
        <w:t>In case if you have any questions about a payment, you can address to a Client Support Center: +7 495 78-888-78 or + 7 800 2-000-000.</w:t>
      </w:r>
    </w:p>
    <w:p w:rsidR="007F3D1C" w:rsidRPr="001D3AD1" w:rsidRDefault="007F3D1C" w:rsidP="0099280C">
      <w:pPr>
        <w:shd w:val="clear" w:color="auto" w:fill="FFFFFF"/>
        <w:spacing w:after="300" w:line="300" w:lineRule="atLeast"/>
        <w:textAlignment w:val="baseline"/>
        <w:outlineLvl w:val="2"/>
        <w:rPr>
          <w:rFonts w:ascii="Times New Roman" w:eastAsia="Times New Roman" w:hAnsi="Times New Roman" w:cs="Times New Roman"/>
          <w:sz w:val="18"/>
          <w:szCs w:val="18"/>
          <w:lang w:val="en-US" w:eastAsia="ru-RU"/>
        </w:rPr>
      </w:pPr>
      <w:bookmarkStart w:id="1" w:name="_GoBack"/>
      <w:r w:rsidRPr="001D3AD1">
        <w:rPr>
          <w:rFonts w:ascii="Times New Roman" w:eastAsia="Times New Roman" w:hAnsi="Times New Roman" w:cs="Times New Roman"/>
          <w:noProof/>
          <w:sz w:val="18"/>
          <w:szCs w:val="18"/>
          <w:lang w:eastAsia="ru-RU"/>
        </w:rPr>
        <w:drawing>
          <wp:inline distT="0" distB="0" distL="0" distR="0" wp14:anchorId="18D81DDE" wp14:editId="35FE8EE9">
            <wp:extent cx="2328640" cy="84538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8672" cy="845400"/>
                    </a:xfrm>
                    <a:prstGeom prst="rect">
                      <a:avLst/>
                    </a:prstGeom>
                    <a:noFill/>
                    <a:ln>
                      <a:noFill/>
                    </a:ln>
                  </pic:spPr>
                </pic:pic>
              </a:graphicData>
            </a:graphic>
          </wp:inline>
        </w:drawing>
      </w:r>
      <w:bookmarkEnd w:id="1"/>
    </w:p>
    <w:p w:rsidR="007F3D1C" w:rsidRPr="001D3AD1" w:rsidRDefault="007F3D1C" w:rsidP="0099280C">
      <w:pPr>
        <w:shd w:val="clear" w:color="auto" w:fill="FFFFFF"/>
        <w:spacing w:after="300" w:line="300" w:lineRule="atLeast"/>
        <w:textAlignment w:val="baseline"/>
        <w:outlineLvl w:val="2"/>
        <w:rPr>
          <w:rFonts w:ascii="Times New Roman" w:eastAsia="Times New Roman" w:hAnsi="Times New Roman" w:cs="Times New Roman"/>
          <w:b/>
          <w:bCs/>
          <w:sz w:val="18"/>
          <w:szCs w:val="18"/>
          <w:bdr w:val="none" w:sz="0" w:space="0" w:color="auto" w:frame="1"/>
          <w:lang w:val="en-US" w:eastAsia="ru-RU"/>
        </w:rPr>
      </w:pPr>
      <w:r w:rsidRPr="001D3AD1">
        <w:rPr>
          <w:rFonts w:ascii="Times New Roman" w:eastAsia="Times New Roman" w:hAnsi="Times New Roman" w:cs="Times New Roman"/>
          <w:b/>
          <w:bCs/>
          <w:sz w:val="18"/>
          <w:szCs w:val="18"/>
          <w:bdr w:val="none" w:sz="0" w:space="0" w:color="auto" w:frame="1"/>
          <w:lang w:val="en-US" w:eastAsia="ru-RU"/>
        </w:rPr>
        <w:t>Security of online payments</w:t>
      </w:r>
    </w:p>
    <w:p w:rsidR="008F2FC1" w:rsidRPr="001D3AD1" w:rsidRDefault="007F3D1C" w:rsidP="008F2FC1">
      <w:pPr>
        <w:shd w:val="clear" w:color="auto" w:fill="FFFFFF"/>
        <w:spacing w:after="300" w:line="300" w:lineRule="atLeast"/>
        <w:textAlignment w:val="baseline"/>
        <w:rPr>
          <w:rFonts w:ascii="Times New Roman" w:eastAsia="Times New Roman" w:hAnsi="Times New Roman" w:cs="Times New Roman"/>
          <w:sz w:val="18"/>
          <w:szCs w:val="18"/>
          <w:lang w:val="en-US" w:eastAsia="ru-RU"/>
        </w:rPr>
      </w:pPr>
      <w:r w:rsidRPr="001D3AD1">
        <w:rPr>
          <w:rFonts w:ascii="Times New Roman" w:eastAsia="Times New Roman" w:hAnsi="Times New Roman" w:cs="Times New Roman"/>
          <w:sz w:val="18"/>
          <w:szCs w:val="18"/>
          <w:lang w:val="en-US" w:eastAsia="ru-RU"/>
        </w:rPr>
        <w:t>A personal information (name, address, phone number, e-mail, number of a ba</w:t>
      </w:r>
      <w:r w:rsidR="003D69AD" w:rsidRPr="001D3AD1">
        <w:rPr>
          <w:rFonts w:ascii="Times New Roman" w:eastAsia="Times New Roman" w:hAnsi="Times New Roman" w:cs="Times New Roman"/>
          <w:sz w:val="18"/>
          <w:szCs w:val="18"/>
          <w:lang w:val="en-US" w:eastAsia="ru-RU"/>
        </w:rPr>
        <w:t xml:space="preserve">nk card) is confidential and is </w:t>
      </w:r>
      <w:r w:rsidRPr="001D3AD1">
        <w:rPr>
          <w:rFonts w:ascii="Times New Roman" w:eastAsia="Times New Roman" w:hAnsi="Times New Roman" w:cs="Times New Roman"/>
          <w:sz w:val="18"/>
          <w:szCs w:val="18"/>
          <w:lang w:val="en-US" w:eastAsia="ru-RU"/>
        </w:rPr>
        <w:t>not subject to disclosure. Data of your bank card is transferred only in encrypted format and are not being stored on our Web Server.</w:t>
      </w:r>
    </w:p>
    <w:p w:rsidR="007F3D1C" w:rsidRPr="001D3AD1" w:rsidRDefault="000B6861" w:rsidP="008F2FC1">
      <w:pPr>
        <w:shd w:val="clear" w:color="auto" w:fill="FFFFFF"/>
        <w:spacing w:after="300" w:line="300" w:lineRule="atLeast"/>
        <w:textAlignment w:val="baseline"/>
        <w:rPr>
          <w:rFonts w:ascii="Times New Roman" w:eastAsia="Times New Roman" w:hAnsi="Times New Roman" w:cs="Times New Roman"/>
          <w:sz w:val="18"/>
          <w:szCs w:val="18"/>
          <w:lang w:val="en-US" w:eastAsia="ru-RU"/>
        </w:rPr>
      </w:pPr>
      <w:r w:rsidRPr="001D3AD1">
        <w:rPr>
          <w:rFonts w:ascii="Times New Roman" w:eastAsia="Times New Roman" w:hAnsi="Times New Roman" w:cs="Times New Roman"/>
          <w:sz w:val="18"/>
          <w:szCs w:val="18"/>
          <w:lang w:val="en-US" w:eastAsia="ru-RU"/>
        </w:rPr>
        <w:t>Security</w:t>
      </w:r>
      <w:r w:rsidR="007F3D1C" w:rsidRPr="001D3AD1">
        <w:rPr>
          <w:rFonts w:ascii="Times New Roman" w:eastAsia="Times New Roman" w:hAnsi="Times New Roman" w:cs="Times New Roman"/>
          <w:sz w:val="18"/>
          <w:szCs w:val="18"/>
          <w:lang w:val="en-US" w:eastAsia="ru-RU"/>
        </w:rPr>
        <w:t xml:space="preserve"> </w:t>
      </w:r>
      <w:r w:rsidRPr="001D3AD1">
        <w:rPr>
          <w:rFonts w:ascii="Times New Roman" w:eastAsia="Times New Roman" w:hAnsi="Times New Roman" w:cs="Times New Roman"/>
          <w:sz w:val="18"/>
          <w:szCs w:val="18"/>
          <w:lang w:val="en-US" w:eastAsia="ru-RU"/>
        </w:rPr>
        <w:t>of Internet paymen</w:t>
      </w:r>
      <w:r w:rsidR="003D69AD" w:rsidRPr="001D3AD1">
        <w:rPr>
          <w:rFonts w:ascii="Times New Roman" w:eastAsia="Times New Roman" w:hAnsi="Times New Roman" w:cs="Times New Roman"/>
          <w:sz w:val="18"/>
          <w:szCs w:val="18"/>
          <w:lang w:val="en-US" w:eastAsia="ru-RU"/>
        </w:rPr>
        <w:t>ts processing is guaranteed by the</w:t>
      </w:r>
      <w:r w:rsidRPr="001D3AD1">
        <w:rPr>
          <w:rFonts w:ascii="Times New Roman" w:eastAsia="Times New Roman" w:hAnsi="Times New Roman" w:cs="Times New Roman"/>
          <w:sz w:val="18"/>
          <w:szCs w:val="18"/>
          <w:lang w:val="en-US" w:eastAsia="ru-RU"/>
        </w:rPr>
        <w:t xml:space="preserve"> OJSC “Alfa-Bank”. All transactions with bank cards </w:t>
      </w:r>
      <w:r w:rsidR="003D69AD" w:rsidRPr="001D3AD1">
        <w:rPr>
          <w:rFonts w:ascii="Times New Roman" w:eastAsia="Times New Roman" w:hAnsi="Times New Roman" w:cs="Times New Roman"/>
          <w:sz w:val="18"/>
          <w:szCs w:val="18"/>
          <w:lang w:val="en-US" w:eastAsia="ru-RU"/>
        </w:rPr>
        <w:t>are processed in accordance with the</w:t>
      </w:r>
      <w:r w:rsidRPr="001D3AD1">
        <w:rPr>
          <w:rFonts w:ascii="Times New Roman" w:eastAsia="Times New Roman" w:hAnsi="Times New Roman" w:cs="Times New Roman"/>
          <w:sz w:val="18"/>
          <w:szCs w:val="18"/>
          <w:lang w:val="en-US" w:eastAsia="ru-RU"/>
        </w:rPr>
        <w:t xml:space="preserve"> requirements of VISA International, MasterCard and other payments systems.</w:t>
      </w:r>
      <w:r w:rsidR="00356F59" w:rsidRPr="001D3AD1">
        <w:rPr>
          <w:rFonts w:ascii="Times New Roman" w:eastAsia="Times New Roman" w:hAnsi="Times New Roman" w:cs="Times New Roman"/>
          <w:sz w:val="18"/>
          <w:szCs w:val="18"/>
          <w:lang w:val="en-US" w:eastAsia="ru-RU"/>
        </w:rPr>
        <w:t xml:space="preserve"> While information transfer special online payment security technologies are used, data processing is made on secure high-technology server of a processing company.</w:t>
      </w: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8257FC" w:rsidRPr="001D3AD1" w:rsidRDefault="008257FC" w:rsidP="008F2FC1">
      <w:pPr>
        <w:shd w:val="clear" w:color="auto" w:fill="FFFFFF"/>
        <w:spacing w:after="0" w:line="300" w:lineRule="atLeast"/>
        <w:textAlignment w:val="baseline"/>
        <w:rPr>
          <w:rFonts w:ascii="Times New Roman" w:eastAsia="Times New Roman" w:hAnsi="Times New Roman" w:cs="Times New Roman"/>
          <w:b/>
          <w:bCs/>
          <w:sz w:val="18"/>
          <w:szCs w:val="18"/>
          <w:bdr w:val="none" w:sz="0" w:space="0" w:color="auto" w:frame="1"/>
          <w:lang w:val="en-US" w:eastAsia="ru-RU"/>
        </w:rPr>
      </w:pPr>
    </w:p>
    <w:p w:rsidR="0047085D" w:rsidRPr="001D3AD1" w:rsidRDefault="0047085D" w:rsidP="008F2FC1">
      <w:pPr>
        <w:shd w:val="clear" w:color="auto" w:fill="FFFFFF"/>
        <w:spacing w:after="0" w:line="300" w:lineRule="atLeast"/>
        <w:textAlignment w:val="baseline"/>
        <w:rPr>
          <w:rFonts w:ascii="Times New Roman" w:eastAsia="Times New Roman" w:hAnsi="Times New Roman" w:cs="Times New Roman"/>
          <w:sz w:val="18"/>
          <w:szCs w:val="18"/>
          <w:lang w:val="en-US" w:eastAsia="ru-RU"/>
        </w:rPr>
      </w:pPr>
    </w:p>
    <w:p w:rsidR="0047085D" w:rsidRPr="001D3AD1" w:rsidRDefault="0047085D" w:rsidP="008F2FC1">
      <w:pPr>
        <w:shd w:val="clear" w:color="auto" w:fill="FFFFFF"/>
        <w:spacing w:after="0" w:line="300" w:lineRule="atLeast"/>
        <w:textAlignment w:val="baseline"/>
        <w:rPr>
          <w:rFonts w:ascii="Times New Roman" w:eastAsia="Times New Roman" w:hAnsi="Times New Roman" w:cs="Times New Roman"/>
          <w:sz w:val="18"/>
          <w:szCs w:val="18"/>
          <w:lang w:val="en-US" w:eastAsia="ru-RU"/>
        </w:rPr>
      </w:pPr>
    </w:p>
    <w:p w:rsidR="0047085D" w:rsidRPr="001D3AD1" w:rsidRDefault="0047085D" w:rsidP="008F2FC1">
      <w:pPr>
        <w:shd w:val="clear" w:color="auto" w:fill="FFFFFF"/>
        <w:spacing w:after="0" w:line="300" w:lineRule="atLeast"/>
        <w:textAlignment w:val="baseline"/>
        <w:rPr>
          <w:rFonts w:ascii="Times New Roman" w:eastAsia="Times New Roman" w:hAnsi="Times New Roman" w:cs="Times New Roman"/>
          <w:sz w:val="18"/>
          <w:szCs w:val="18"/>
          <w:lang w:val="en-US" w:eastAsia="ru-RU"/>
        </w:rPr>
      </w:pPr>
    </w:p>
    <w:p w:rsidR="0047085D" w:rsidRPr="001D3AD1" w:rsidRDefault="0047085D" w:rsidP="008F2FC1">
      <w:pPr>
        <w:shd w:val="clear" w:color="auto" w:fill="FFFFFF"/>
        <w:spacing w:after="0" w:line="300" w:lineRule="atLeast"/>
        <w:textAlignment w:val="baseline"/>
        <w:rPr>
          <w:rFonts w:ascii="Times New Roman" w:eastAsia="Times New Roman" w:hAnsi="Times New Roman" w:cs="Times New Roman"/>
          <w:sz w:val="18"/>
          <w:szCs w:val="18"/>
          <w:lang w:val="en-US" w:eastAsia="ru-RU"/>
        </w:rPr>
      </w:pPr>
    </w:p>
    <w:p w:rsidR="0047085D" w:rsidRPr="001D3AD1" w:rsidRDefault="00016336" w:rsidP="008F2FC1">
      <w:pPr>
        <w:shd w:val="clear" w:color="auto" w:fill="FFFFFF"/>
        <w:spacing w:after="0" w:line="300" w:lineRule="atLeast"/>
        <w:textAlignment w:val="baseline"/>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lastRenderedPageBreak/>
        <w:t>Privacy policy</w:t>
      </w:r>
    </w:p>
    <w:p w:rsidR="00016336" w:rsidRPr="001D3AD1" w:rsidRDefault="00016336" w:rsidP="008F2FC1">
      <w:pPr>
        <w:shd w:val="clear" w:color="auto" w:fill="FFFFFF"/>
        <w:spacing w:after="0" w:line="300" w:lineRule="atLeast"/>
        <w:textAlignment w:val="baseline"/>
        <w:rPr>
          <w:rFonts w:ascii="Times New Roman" w:eastAsia="Times New Roman" w:hAnsi="Times New Roman" w:cs="Times New Roman"/>
          <w:color w:val="808080" w:themeColor="background1" w:themeShade="80"/>
          <w:sz w:val="18"/>
          <w:szCs w:val="18"/>
          <w:lang w:val="en-US" w:eastAsia="ru-RU"/>
        </w:rPr>
      </w:pPr>
    </w:p>
    <w:p w:rsidR="00016336" w:rsidRPr="001D3AD1" w:rsidRDefault="00016336" w:rsidP="008F2FC1">
      <w:pPr>
        <w:shd w:val="clear" w:color="auto" w:fill="FFFFFF"/>
        <w:spacing w:after="0" w:line="300" w:lineRule="atLeast"/>
        <w:textAlignment w:val="baseline"/>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 xml:space="preserve">Our Payment service through Internet is processed in accordance to the International payment </w:t>
      </w:r>
      <w:r w:rsidR="003D69AD" w:rsidRPr="001D3AD1">
        <w:rPr>
          <w:rFonts w:ascii="Times New Roman" w:eastAsia="Times New Roman" w:hAnsi="Times New Roman" w:cs="Times New Roman"/>
          <w:color w:val="808080" w:themeColor="background1" w:themeShade="80"/>
          <w:sz w:val="18"/>
          <w:szCs w:val="18"/>
          <w:lang w:val="en-US" w:eastAsia="ru-RU"/>
        </w:rPr>
        <w:t>rule system</w:t>
      </w:r>
      <w:r w:rsidRPr="001D3AD1">
        <w:rPr>
          <w:rFonts w:ascii="Times New Roman" w:eastAsia="Times New Roman" w:hAnsi="Times New Roman" w:cs="Times New Roman"/>
          <w:color w:val="808080" w:themeColor="background1" w:themeShade="80"/>
          <w:sz w:val="18"/>
          <w:szCs w:val="18"/>
          <w:lang w:val="en-US" w:eastAsia="ru-RU"/>
        </w:rPr>
        <w:t xml:space="preserve"> and principals of privacy and payment security. </w:t>
      </w:r>
      <w:r w:rsidRPr="001D3AD1">
        <w:rPr>
          <w:rStyle w:val="a7"/>
          <w:rFonts w:ascii="Tahoma" w:hAnsi="Tahoma" w:cs="Tahoma"/>
          <w:color w:val="808080" w:themeColor="background1" w:themeShade="80"/>
          <w:sz w:val="18"/>
          <w:szCs w:val="18"/>
          <w:lang w:val="en"/>
        </w:rPr>
        <w:t xml:space="preserve"> </w:t>
      </w:r>
      <w:r w:rsidRPr="001D3AD1">
        <w:rPr>
          <w:rStyle w:val="a7"/>
          <w:rFonts w:ascii="Tahoma" w:hAnsi="Tahoma" w:cs="Tahoma"/>
          <w:i w:val="0"/>
          <w:color w:val="808080" w:themeColor="background1" w:themeShade="80"/>
          <w:sz w:val="18"/>
          <w:szCs w:val="18"/>
          <w:lang w:val="en"/>
        </w:rPr>
        <w:t>We pay</w:t>
      </w:r>
      <w:r w:rsidRPr="001D3AD1">
        <w:rPr>
          <w:rStyle w:val="a7"/>
          <w:rFonts w:ascii="Tahoma" w:hAnsi="Tahoma" w:cs="Tahoma"/>
          <w:i w:val="0"/>
          <w:color w:val="808080" w:themeColor="background1" w:themeShade="80"/>
          <w:sz w:val="18"/>
          <w:szCs w:val="18"/>
          <w:lang w:val="en"/>
        </w:rPr>
        <w:t xml:space="preserve"> close attention to information security and combating scams and fraudsters. Our site meets the highest standards of information security.</w:t>
      </w:r>
    </w:p>
    <w:p w:rsidR="00016336" w:rsidRPr="001D3AD1" w:rsidRDefault="00016336" w:rsidP="0047085D">
      <w:pPr>
        <w:shd w:val="clear" w:color="auto" w:fill="FFFFFF"/>
        <w:spacing w:after="300" w:line="240" w:lineRule="auto"/>
        <w:rPr>
          <w:rFonts w:ascii="Times New Roman" w:eastAsia="Times New Roman" w:hAnsi="Times New Roman" w:cs="Times New Roman"/>
          <w:color w:val="808080" w:themeColor="background1" w:themeShade="80"/>
          <w:sz w:val="18"/>
          <w:szCs w:val="18"/>
          <w:lang w:eastAsia="ru-RU"/>
        </w:rPr>
      </w:pPr>
    </w:p>
    <w:p w:rsidR="00016336" w:rsidRPr="001D3AD1" w:rsidRDefault="000966E3" w:rsidP="0047085D">
      <w:p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Your bank details are processed</w:t>
      </w:r>
      <w:r w:rsidR="00016336" w:rsidRPr="001D3AD1">
        <w:rPr>
          <w:rFonts w:ascii="Times New Roman" w:eastAsia="Times New Roman" w:hAnsi="Times New Roman" w:cs="Times New Roman"/>
          <w:color w:val="808080" w:themeColor="background1" w:themeShade="80"/>
          <w:sz w:val="18"/>
          <w:szCs w:val="18"/>
          <w:lang w:val="en-US" w:eastAsia="ru-RU"/>
        </w:rPr>
        <w:t xml:space="preserve"> through a secure payment page of our bank partner </w:t>
      </w:r>
      <w:r w:rsidRPr="001D3AD1">
        <w:rPr>
          <w:rFonts w:ascii="Times New Roman" w:eastAsia="Times New Roman" w:hAnsi="Times New Roman" w:cs="Times New Roman"/>
          <w:color w:val="808080" w:themeColor="background1" w:themeShade="80"/>
          <w:sz w:val="18"/>
          <w:szCs w:val="18"/>
          <w:lang w:val="en-US" w:eastAsia="ru-RU"/>
        </w:rPr>
        <w:t>OJSC «</w:t>
      </w:r>
      <w:r w:rsidR="00016336" w:rsidRPr="001D3AD1">
        <w:rPr>
          <w:rFonts w:ascii="Times New Roman" w:eastAsia="Times New Roman" w:hAnsi="Times New Roman" w:cs="Times New Roman"/>
          <w:color w:val="808080" w:themeColor="background1" w:themeShade="80"/>
          <w:sz w:val="18"/>
          <w:szCs w:val="18"/>
          <w:lang w:val="en-US" w:eastAsia="ru-RU"/>
        </w:rPr>
        <w:t>ALFABANK</w:t>
      </w:r>
      <w:r w:rsidRPr="001D3AD1">
        <w:rPr>
          <w:rFonts w:ascii="Times New Roman" w:eastAsia="Times New Roman" w:hAnsi="Times New Roman" w:cs="Times New Roman"/>
          <w:color w:val="808080" w:themeColor="background1" w:themeShade="80"/>
          <w:sz w:val="18"/>
          <w:szCs w:val="18"/>
          <w:lang w:val="en-US" w:eastAsia="ru-RU"/>
        </w:rPr>
        <w:t>»</w:t>
      </w:r>
    </w:p>
    <w:p w:rsidR="000966E3" w:rsidRPr="001D3AD1" w:rsidRDefault="000966E3" w:rsidP="0047085D">
      <w:p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 xml:space="preserve">Cases of </w:t>
      </w:r>
      <w:r w:rsidR="003D69AD" w:rsidRPr="001D3AD1">
        <w:rPr>
          <w:rFonts w:ascii="Times New Roman" w:eastAsia="Times New Roman" w:hAnsi="Times New Roman" w:cs="Times New Roman"/>
          <w:color w:val="808080" w:themeColor="background1" w:themeShade="80"/>
          <w:sz w:val="18"/>
          <w:szCs w:val="18"/>
          <w:lang w:val="en-US" w:eastAsia="ru-RU"/>
        </w:rPr>
        <w:t>payment refusal</w:t>
      </w:r>
      <w:r w:rsidRPr="001D3AD1">
        <w:rPr>
          <w:rFonts w:ascii="Times New Roman" w:eastAsia="Times New Roman" w:hAnsi="Times New Roman" w:cs="Times New Roman"/>
          <w:color w:val="808080" w:themeColor="background1" w:themeShade="80"/>
          <w:sz w:val="18"/>
          <w:szCs w:val="18"/>
          <w:lang w:val="en-US" w:eastAsia="ru-RU"/>
        </w:rPr>
        <w:t>:</w:t>
      </w:r>
    </w:p>
    <w:p w:rsidR="000966E3" w:rsidRPr="001D3AD1" w:rsidRDefault="000966E3" w:rsidP="000966E3">
      <w:pPr>
        <w:pStyle w:val="a8"/>
        <w:numPr>
          <w:ilvl w:val="0"/>
          <w:numId w:val="3"/>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Bank card is not suitable for processing payments through Internet. More information regardi</w:t>
      </w:r>
      <w:r w:rsidR="003D69AD" w:rsidRPr="001D3AD1">
        <w:rPr>
          <w:rFonts w:ascii="Times New Roman" w:eastAsia="Times New Roman" w:hAnsi="Times New Roman" w:cs="Times New Roman"/>
          <w:color w:val="808080" w:themeColor="background1" w:themeShade="80"/>
          <w:sz w:val="18"/>
          <w:szCs w:val="18"/>
          <w:lang w:val="en-US" w:eastAsia="ru-RU"/>
        </w:rPr>
        <w:t>ng your card can be submitted by</w:t>
      </w:r>
      <w:r w:rsidRPr="001D3AD1">
        <w:rPr>
          <w:rFonts w:ascii="Times New Roman" w:eastAsia="Times New Roman" w:hAnsi="Times New Roman" w:cs="Times New Roman"/>
          <w:color w:val="808080" w:themeColor="background1" w:themeShade="80"/>
          <w:sz w:val="18"/>
          <w:szCs w:val="18"/>
          <w:lang w:val="en-US" w:eastAsia="ru-RU"/>
        </w:rPr>
        <w:t xml:space="preserve"> your bank</w:t>
      </w:r>
    </w:p>
    <w:p w:rsidR="000966E3" w:rsidRPr="001D3AD1" w:rsidRDefault="000966E3" w:rsidP="000966E3">
      <w:pPr>
        <w:pStyle w:val="a8"/>
        <w:numPr>
          <w:ilvl w:val="0"/>
          <w:numId w:val="3"/>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Bank card details have been written incorrectly.</w:t>
      </w:r>
    </w:p>
    <w:p w:rsidR="000966E3" w:rsidRPr="001D3AD1" w:rsidRDefault="000966E3" w:rsidP="000966E3">
      <w:p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 xml:space="preserve">It is necessary to enter the details of your card correctly </w:t>
      </w:r>
      <w:r w:rsidR="00747C1E" w:rsidRPr="001D3AD1">
        <w:rPr>
          <w:rFonts w:ascii="Times New Roman" w:eastAsia="Times New Roman" w:hAnsi="Times New Roman" w:cs="Times New Roman"/>
          <w:color w:val="808080" w:themeColor="background1" w:themeShade="80"/>
          <w:sz w:val="18"/>
          <w:szCs w:val="18"/>
          <w:lang w:val="en-US" w:eastAsia="ru-RU"/>
        </w:rPr>
        <w:t>both figures and letters:</w:t>
      </w:r>
    </w:p>
    <w:p w:rsidR="00747C1E" w:rsidRPr="001D3AD1" w:rsidRDefault="00747C1E" w:rsidP="00747C1E">
      <w:pPr>
        <w:pStyle w:val="a8"/>
        <w:numPr>
          <w:ilvl w:val="0"/>
          <w:numId w:val="4"/>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Owner of the bank card  (is indicated on the front side of the bank card in Latin. For example, IVAN IVANOV</w:t>
      </w:r>
      <w:r w:rsidR="006D416D" w:rsidRPr="001D3AD1">
        <w:rPr>
          <w:rFonts w:ascii="Times New Roman" w:eastAsia="Times New Roman" w:hAnsi="Times New Roman" w:cs="Times New Roman"/>
          <w:color w:val="808080" w:themeColor="background1" w:themeShade="80"/>
          <w:sz w:val="18"/>
          <w:szCs w:val="18"/>
          <w:lang w:val="en-US" w:eastAsia="ru-RU"/>
        </w:rPr>
        <w:t>;</w:t>
      </w:r>
    </w:p>
    <w:p w:rsidR="00747C1E" w:rsidRPr="001D3AD1" w:rsidRDefault="00747C1E" w:rsidP="00747C1E">
      <w:pPr>
        <w:pStyle w:val="a8"/>
        <w:numPr>
          <w:ilvl w:val="0"/>
          <w:numId w:val="4"/>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Card number (is indicated on the front side of the bank card and contains 16 numbers</w:t>
      </w:r>
      <w:r w:rsidR="006D416D" w:rsidRPr="001D3AD1">
        <w:rPr>
          <w:rFonts w:ascii="Times New Roman" w:eastAsia="Times New Roman" w:hAnsi="Times New Roman" w:cs="Times New Roman"/>
          <w:color w:val="808080" w:themeColor="background1" w:themeShade="80"/>
          <w:sz w:val="18"/>
          <w:szCs w:val="18"/>
          <w:lang w:val="en-US" w:eastAsia="ru-RU"/>
        </w:rPr>
        <w:t>, for example: 0123 4567 8901 2345;</w:t>
      </w:r>
    </w:p>
    <w:p w:rsidR="00747C1E" w:rsidRPr="001D3AD1" w:rsidRDefault="006D416D" w:rsidP="00747C1E">
      <w:pPr>
        <w:pStyle w:val="a8"/>
        <w:numPr>
          <w:ilvl w:val="0"/>
          <w:numId w:val="4"/>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 xml:space="preserve">The expiration date (is indicated  on the front side of the bank card- month and year, validity date. These details should be entered by figures.  CVV2 or CVC2 is usually </w:t>
      </w:r>
      <w:r w:rsidR="00965617" w:rsidRPr="001D3AD1">
        <w:rPr>
          <w:rFonts w:ascii="Times New Roman" w:eastAsia="Times New Roman" w:hAnsi="Times New Roman" w:cs="Times New Roman"/>
          <w:color w:val="808080" w:themeColor="background1" w:themeShade="80"/>
          <w:sz w:val="18"/>
          <w:szCs w:val="18"/>
          <w:lang w:val="en-US" w:eastAsia="ru-RU"/>
        </w:rPr>
        <w:t>indicated on the back side of the bank card, for example: 123</w:t>
      </w:r>
    </w:p>
    <w:p w:rsidR="006D416D" w:rsidRPr="001D3AD1" w:rsidRDefault="00965617" w:rsidP="00747C1E">
      <w:pPr>
        <w:pStyle w:val="a8"/>
        <w:numPr>
          <w:ilvl w:val="0"/>
          <w:numId w:val="4"/>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Expiry date of the bank card. Please receive more details about the expiry date of the bank card in the bank issued the bank card.</w:t>
      </w:r>
    </w:p>
    <w:p w:rsidR="00965617" w:rsidRPr="001D3AD1" w:rsidRDefault="00965617" w:rsidP="00747C1E">
      <w:pPr>
        <w:pStyle w:val="a8"/>
        <w:numPr>
          <w:ilvl w:val="0"/>
          <w:numId w:val="4"/>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Insufficient funds on the bank card. Please contact the bank issued the bank card about the availability of funds details</w:t>
      </w:r>
    </w:p>
    <w:p w:rsidR="00965617" w:rsidRPr="001D3AD1" w:rsidRDefault="001810AA" w:rsidP="00747C1E">
      <w:pPr>
        <w:pStyle w:val="a8"/>
        <w:numPr>
          <w:ilvl w:val="0"/>
          <w:numId w:val="4"/>
        </w:numPr>
        <w:shd w:val="clear" w:color="auto" w:fill="FFFFFF"/>
        <w:spacing w:after="300" w:line="240" w:lineRule="auto"/>
        <w:rPr>
          <w:rFonts w:ascii="Times New Roman" w:eastAsia="Times New Roman" w:hAnsi="Times New Roman" w:cs="Times New Roman"/>
          <w:color w:val="808080" w:themeColor="background1" w:themeShade="80"/>
          <w:sz w:val="18"/>
          <w:szCs w:val="18"/>
          <w:lang w:val="en-US" w:eastAsia="ru-RU"/>
        </w:rPr>
      </w:pPr>
      <w:r w:rsidRPr="001D3AD1">
        <w:rPr>
          <w:rFonts w:ascii="Times New Roman" w:eastAsia="Times New Roman" w:hAnsi="Times New Roman" w:cs="Times New Roman"/>
          <w:color w:val="808080" w:themeColor="background1" w:themeShade="80"/>
          <w:sz w:val="18"/>
          <w:szCs w:val="18"/>
          <w:lang w:val="en-US" w:eastAsia="ru-RU"/>
        </w:rPr>
        <w:t>Transaction limit is exceeded. The amount of payment for all transactions is determined by the bank issued the bank card.</w:t>
      </w:r>
    </w:p>
    <w:p w:rsidR="00016336" w:rsidRPr="001D3AD1" w:rsidRDefault="00016336" w:rsidP="0047085D">
      <w:pPr>
        <w:shd w:val="clear" w:color="auto" w:fill="FFFFFF"/>
        <w:spacing w:after="300" w:line="240" w:lineRule="auto"/>
        <w:rPr>
          <w:rFonts w:ascii="Times New Roman" w:eastAsia="Times New Roman" w:hAnsi="Times New Roman" w:cs="Times New Roman"/>
          <w:sz w:val="20"/>
          <w:szCs w:val="20"/>
          <w:lang w:val="en-US" w:eastAsia="ru-RU"/>
        </w:rPr>
      </w:pPr>
      <w:r w:rsidRPr="001D3AD1">
        <w:rPr>
          <w:rFonts w:ascii="Times New Roman" w:eastAsia="Times New Roman" w:hAnsi="Times New Roman" w:cs="Times New Roman"/>
          <w:sz w:val="20"/>
          <w:szCs w:val="20"/>
          <w:lang w:val="en-US" w:eastAsia="ru-RU"/>
        </w:rPr>
        <w:t xml:space="preserve"> </w:t>
      </w:r>
    </w:p>
    <w:p w:rsidR="00E5070D" w:rsidRPr="0099280C" w:rsidRDefault="00E5070D"/>
    <w:sectPr w:rsidR="00E5070D" w:rsidRPr="00992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03DDB"/>
    <w:multiLevelType w:val="multilevel"/>
    <w:tmpl w:val="73621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DA11B6"/>
    <w:multiLevelType w:val="hybridMultilevel"/>
    <w:tmpl w:val="DA963DE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34133F"/>
    <w:multiLevelType w:val="hybridMultilevel"/>
    <w:tmpl w:val="0876D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814075"/>
    <w:multiLevelType w:val="multilevel"/>
    <w:tmpl w:val="F70C1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29"/>
    <w:rsid w:val="00016336"/>
    <w:rsid w:val="000966E3"/>
    <w:rsid w:val="000B6861"/>
    <w:rsid w:val="000C689E"/>
    <w:rsid w:val="001810AA"/>
    <w:rsid w:val="001D3AD1"/>
    <w:rsid w:val="00233622"/>
    <w:rsid w:val="002568E7"/>
    <w:rsid w:val="00356F59"/>
    <w:rsid w:val="003D69AD"/>
    <w:rsid w:val="0047085D"/>
    <w:rsid w:val="00675C23"/>
    <w:rsid w:val="006D416D"/>
    <w:rsid w:val="0073581E"/>
    <w:rsid w:val="00747C1E"/>
    <w:rsid w:val="007F3D1C"/>
    <w:rsid w:val="008257FC"/>
    <w:rsid w:val="008F2FC1"/>
    <w:rsid w:val="00965617"/>
    <w:rsid w:val="0099280C"/>
    <w:rsid w:val="009A3CE7"/>
    <w:rsid w:val="00A46629"/>
    <w:rsid w:val="00B07D38"/>
    <w:rsid w:val="00C71FDF"/>
    <w:rsid w:val="00E50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6FE8"/>
  <w15:docId w15:val="{5B9D1C3B-D1E3-432D-A112-FE8850DB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paragraph" w:styleId="1">
    <w:name w:val="heading 1"/>
    <w:basedOn w:val="a"/>
    <w:link w:val="10"/>
    <w:uiPriority w:val="9"/>
    <w:qFormat/>
    <w:rsid w:val="008F2F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F2F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2FC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F2F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F2F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F2FC1"/>
    <w:rPr>
      <w:color w:val="0000FF"/>
      <w:u w:val="single"/>
    </w:rPr>
  </w:style>
  <w:style w:type="character" w:customStyle="1" w:styleId="apple-converted-space">
    <w:name w:val="apple-converted-space"/>
    <w:basedOn w:val="a0"/>
    <w:rsid w:val="008F2FC1"/>
  </w:style>
  <w:style w:type="character" w:customStyle="1" w:styleId="caps">
    <w:name w:val="caps"/>
    <w:basedOn w:val="a0"/>
    <w:rsid w:val="008F2FC1"/>
  </w:style>
  <w:style w:type="paragraph" w:styleId="a5">
    <w:name w:val="Balloon Text"/>
    <w:basedOn w:val="a"/>
    <w:link w:val="a6"/>
    <w:uiPriority w:val="99"/>
    <w:semiHidden/>
    <w:unhideWhenUsed/>
    <w:rsid w:val="008F2F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2FC1"/>
    <w:rPr>
      <w:rFonts w:ascii="Tahoma" w:hAnsi="Tahoma" w:cs="Tahoma"/>
      <w:sz w:val="16"/>
      <w:szCs w:val="16"/>
    </w:rPr>
  </w:style>
  <w:style w:type="character" w:styleId="a7">
    <w:name w:val="Emphasis"/>
    <w:basedOn w:val="a0"/>
    <w:uiPriority w:val="20"/>
    <w:qFormat/>
    <w:rsid w:val="00016336"/>
    <w:rPr>
      <w:i/>
      <w:iCs/>
    </w:rPr>
  </w:style>
  <w:style w:type="paragraph" w:styleId="a8">
    <w:name w:val="List Paragraph"/>
    <w:basedOn w:val="a"/>
    <w:uiPriority w:val="34"/>
    <w:qFormat/>
    <w:rsid w:val="00096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39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2964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Alfa-Bank</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 Дмитрий Олегович</dc:creator>
  <cp:lastModifiedBy>Галия</cp:lastModifiedBy>
  <cp:revision>4</cp:revision>
  <dcterms:created xsi:type="dcterms:W3CDTF">2017-06-01T05:11:00Z</dcterms:created>
  <dcterms:modified xsi:type="dcterms:W3CDTF">2017-06-01T05:21:00Z</dcterms:modified>
</cp:coreProperties>
</file>